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06" w:rsidRDefault="00E83206" w:rsidP="00E8320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Course Topics</w:t>
      </w:r>
    </w:p>
    <w:p w:rsidR="00E83206" w:rsidRDefault="007354EC" w:rsidP="00E83206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EEE 5</w:t>
      </w:r>
      <w:r w:rsidR="00627E7A">
        <w:rPr>
          <w:rFonts w:ascii="Arial" w:hAnsi="Arial" w:cs="Arial"/>
          <w:b/>
          <w:bCs/>
          <w:sz w:val="24"/>
          <w:szCs w:val="24"/>
        </w:rPr>
        <w:t>66</w:t>
      </w:r>
      <w:r w:rsidR="00E83206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Advanced Device Modeling</w:t>
      </w:r>
    </w:p>
    <w:bookmarkEnd w:id="0"/>
    <w:p w:rsidR="00E83206" w:rsidRDefault="00E83206" w:rsidP="00E832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Prerequisites:  </w:t>
      </w:r>
      <w:r>
        <w:rPr>
          <w:rFonts w:ascii="Arial" w:hAnsi="Arial" w:cs="Arial"/>
          <w:sz w:val="24"/>
          <w:szCs w:val="24"/>
        </w:rPr>
        <w:t xml:space="preserve">EEE </w:t>
      </w:r>
      <w:r w:rsidR="007354EC">
        <w:rPr>
          <w:rFonts w:ascii="Arial" w:hAnsi="Arial" w:cs="Arial"/>
          <w:sz w:val="24"/>
          <w:szCs w:val="24"/>
        </w:rPr>
        <w:t>EEE434, EEE 5</w:t>
      </w:r>
      <w:r>
        <w:rPr>
          <w:rFonts w:ascii="Arial" w:hAnsi="Arial" w:cs="Arial"/>
          <w:sz w:val="24"/>
          <w:szCs w:val="24"/>
        </w:rPr>
        <w:t>34 or instructor approval</w:t>
      </w:r>
    </w:p>
    <w:p w:rsidR="00E83206" w:rsidRDefault="00E83206" w:rsidP="00E832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Catalog Course Description:  </w:t>
      </w:r>
      <w:r>
        <w:rPr>
          <w:rFonts w:ascii="Arial" w:hAnsi="Arial" w:cs="Arial"/>
          <w:sz w:val="24"/>
          <w:szCs w:val="24"/>
        </w:rPr>
        <w:t xml:space="preserve">Understanding </w:t>
      </w:r>
      <w:r w:rsidR="007354EC">
        <w:rPr>
          <w:rFonts w:ascii="Arial" w:hAnsi="Arial" w:cs="Arial"/>
          <w:sz w:val="24"/>
          <w:szCs w:val="24"/>
        </w:rPr>
        <w:t>semi-classical and quantum transport theory and device simulations</w:t>
      </w:r>
    </w:p>
    <w:p w:rsidR="00E83206" w:rsidRDefault="00E83206" w:rsidP="00E832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Course Topics:</w:t>
      </w:r>
    </w:p>
    <w:p w:rsidR="007354EC" w:rsidRPr="00461D4A" w:rsidRDefault="007354EC" w:rsidP="007354EC">
      <w:pPr>
        <w:spacing w:after="0" w:line="240" w:lineRule="auto"/>
        <w:rPr>
          <w:sz w:val="24"/>
          <w:szCs w:val="24"/>
        </w:rPr>
      </w:pPr>
      <w:r w:rsidRPr="00461D4A">
        <w:rPr>
          <w:sz w:val="24"/>
          <w:szCs w:val="24"/>
        </w:rPr>
        <w:t>Review of semiconductor physics and transport</w:t>
      </w:r>
    </w:p>
    <w:p w:rsidR="007354EC" w:rsidRPr="00461D4A" w:rsidRDefault="007354EC" w:rsidP="00837C84">
      <w:pPr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Pr="00461D4A">
        <w:rPr>
          <w:sz w:val="24"/>
          <w:szCs w:val="24"/>
        </w:rPr>
        <w:tab/>
        <w:t>Semiconductor physics - basic concepts</w:t>
      </w:r>
    </w:p>
    <w:p w:rsidR="007354EC" w:rsidRPr="00461D4A" w:rsidRDefault="007354EC" w:rsidP="00837C84">
      <w:pPr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Pr="00461D4A">
        <w:rPr>
          <w:sz w:val="24"/>
          <w:szCs w:val="24"/>
        </w:rPr>
        <w:tab/>
        <w:t>Review of drift-diffusion model</w:t>
      </w:r>
    </w:p>
    <w:p w:rsidR="007354EC" w:rsidRPr="00461D4A" w:rsidRDefault="00837C84" w:rsidP="00837C84">
      <w:pPr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Pr="00461D4A">
        <w:rPr>
          <w:sz w:val="24"/>
          <w:szCs w:val="24"/>
        </w:rPr>
        <w:tab/>
        <w:t>Hydrodynamic model</w:t>
      </w:r>
    </w:p>
    <w:p w:rsidR="007354EC" w:rsidRPr="00461D4A" w:rsidRDefault="007354EC" w:rsidP="007354EC">
      <w:pPr>
        <w:spacing w:after="0" w:line="240" w:lineRule="auto"/>
        <w:rPr>
          <w:sz w:val="24"/>
          <w:szCs w:val="24"/>
        </w:rPr>
      </w:pPr>
      <w:r w:rsidRPr="00461D4A">
        <w:rPr>
          <w:sz w:val="24"/>
          <w:szCs w:val="24"/>
        </w:rPr>
        <w:t>The BTE and its solution</w:t>
      </w:r>
    </w:p>
    <w:p w:rsidR="007354EC" w:rsidRPr="00461D4A" w:rsidRDefault="007354EC" w:rsidP="00837C84">
      <w:pPr>
        <w:tabs>
          <w:tab w:val="left" w:pos="-2610"/>
        </w:tabs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Pr="00461D4A">
        <w:rPr>
          <w:sz w:val="24"/>
          <w:szCs w:val="24"/>
        </w:rPr>
        <w:tab/>
        <w:t>Introduction of the BTE</w:t>
      </w:r>
    </w:p>
    <w:p w:rsidR="007354EC" w:rsidRPr="00461D4A" w:rsidRDefault="007354EC" w:rsidP="00837C84">
      <w:pPr>
        <w:tabs>
          <w:tab w:val="left" w:pos="-2610"/>
        </w:tabs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Pr="00461D4A">
        <w:rPr>
          <w:sz w:val="24"/>
          <w:szCs w:val="24"/>
        </w:rPr>
        <w:tab/>
        <w:t>Derivation of the Fermi's Golden Rule</w:t>
      </w:r>
    </w:p>
    <w:p w:rsidR="007354EC" w:rsidRPr="00461D4A" w:rsidRDefault="007354EC" w:rsidP="00837C84">
      <w:pPr>
        <w:tabs>
          <w:tab w:val="left" w:pos="-2610"/>
        </w:tabs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Pr="00461D4A">
        <w:rPr>
          <w:sz w:val="24"/>
          <w:szCs w:val="24"/>
        </w:rPr>
        <w:tab/>
        <w:t>Scattering mechanisms description</w:t>
      </w:r>
    </w:p>
    <w:p w:rsidR="007354EC" w:rsidRPr="00461D4A" w:rsidRDefault="007354EC" w:rsidP="00837C84">
      <w:pPr>
        <w:tabs>
          <w:tab w:val="left" w:pos="-2610"/>
        </w:tabs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Pr="00461D4A">
        <w:rPr>
          <w:sz w:val="24"/>
          <w:szCs w:val="24"/>
        </w:rPr>
        <w:tab/>
        <w:t>Low-field and high-field transport characteristics calculation (Rode's Iterative Method)</w:t>
      </w:r>
    </w:p>
    <w:p w:rsidR="007354EC" w:rsidRPr="00461D4A" w:rsidRDefault="007354EC" w:rsidP="00837C84">
      <w:pPr>
        <w:tabs>
          <w:tab w:val="left" w:pos="-2610"/>
        </w:tabs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Pr="00461D4A">
        <w:rPr>
          <w:sz w:val="24"/>
          <w:szCs w:val="24"/>
        </w:rPr>
        <w:tab/>
        <w:t>Single particle Monte Carlo description</w:t>
      </w:r>
    </w:p>
    <w:p w:rsidR="007354EC" w:rsidRPr="00461D4A" w:rsidRDefault="007354EC" w:rsidP="00837C84">
      <w:pPr>
        <w:tabs>
          <w:tab w:val="left" w:pos="-2610"/>
        </w:tabs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Pr="00461D4A">
        <w:rPr>
          <w:sz w:val="24"/>
          <w:szCs w:val="24"/>
        </w:rPr>
        <w:tab/>
        <w:t>Ensemble Monte Carlo method</w:t>
      </w:r>
    </w:p>
    <w:p w:rsidR="007354EC" w:rsidRPr="00461D4A" w:rsidRDefault="007354EC" w:rsidP="00837C84">
      <w:pPr>
        <w:tabs>
          <w:tab w:val="left" w:pos="-2610"/>
        </w:tabs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Pr="00461D4A">
        <w:rPr>
          <w:sz w:val="24"/>
          <w:szCs w:val="24"/>
        </w:rPr>
        <w:tab/>
        <w:t>Simulation exam</w:t>
      </w:r>
      <w:r w:rsidR="00837C84" w:rsidRPr="00461D4A">
        <w:rPr>
          <w:sz w:val="24"/>
          <w:szCs w:val="24"/>
        </w:rPr>
        <w:t>ples</w:t>
      </w:r>
    </w:p>
    <w:p w:rsidR="007354EC" w:rsidRPr="00461D4A" w:rsidRDefault="007354EC" w:rsidP="007354EC">
      <w:pPr>
        <w:spacing w:after="0" w:line="240" w:lineRule="auto"/>
        <w:rPr>
          <w:sz w:val="24"/>
          <w:szCs w:val="24"/>
        </w:rPr>
      </w:pPr>
      <w:r w:rsidRPr="00461D4A">
        <w:rPr>
          <w:sz w:val="24"/>
          <w:szCs w:val="24"/>
        </w:rPr>
        <w:t>Solving the Poisson and the Maxwell's equations</w:t>
      </w:r>
    </w:p>
    <w:p w:rsidR="007354EC" w:rsidRPr="00461D4A" w:rsidRDefault="007354EC" w:rsidP="00837C84">
      <w:pPr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Pr="00461D4A">
        <w:rPr>
          <w:sz w:val="24"/>
          <w:szCs w:val="24"/>
        </w:rPr>
        <w:tab/>
        <w:t>Field equations - Numerical solution techniques: finite difference in 1D-3D, direct vs. iterative methods, rate of convergence estimate, mesh generation, boundary conditions</w:t>
      </w:r>
    </w:p>
    <w:p w:rsidR="007354EC" w:rsidRPr="00461D4A" w:rsidRDefault="007354EC" w:rsidP="00837C84">
      <w:pPr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Pr="00461D4A">
        <w:rPr>
          <w:sz w:val="24"/>
          <w:szCs w:val="24"/>
        </w:rPr>
        <w:tab/>
        <w:t>The multi-grid method</w:t>
      </w:r>
    </w:p>
    <w:p w:rsidR="007354EC" w:rsidRPr="00461D4A" w:rsidRDefault="007354EC" w:rsidP="00837C84">
      <w:pPr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Pr="00461D4A">
        <w:rPr>
          <w:sz w:val="24"/>
          <w:szCs w:val="24"/>
        </w:rPr>
        <w:tab/>
        <w:t>Description of the Conjugate Gradient Methods</w:t>
      </w:r>
    </w:p>
    <w:p w:rsidR="007354EC" w:rsidRPr="00461D4A" w:rsidRDefault="007354EC" w:rsidP="00837C84">
      <w:pPr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Pr="00461D4A">
        <w:rPr>
          <w:sz w:val="24"/>
          <w:szCs w:val="24"/>
        </w:rPr>
        <w:tab/>
        <w:t>So</w:t>
      </w:r>
      <w:r w:rsidR="00837C84" w:rsidRPr="00461D4A">
        <w:rPr>
          <w:sz w:val="24"/>
          <w:szCs w:val="24"/>
        </w:rPr>
        <w:t>lution of the Maxwell Equations</w:t>
      </w:r>
    </w:p>
    <w:p w:rsidR="007354EC" w:rsidRPr="00461D4A" w:rsidRDefault="007354EC" w:rsidP="007354EC">
      <w:pPr>
        <w:spacing w:after="0" w:line="240" w:lineRule="auto"/>
        <w:rPr>
          <w:sz w:val="24"/>
          <w:szCs w:val="24"/>
        </w:rPr>
      </w:pPr>
      <w:r w:rsidRPr="00461D4A">
        <w:rPr>
          <w:sz w:val="24"/>
          <w:szCs w:val="24"/>
        </w:rPr>
        <w:t>Particle-Based device simulator</w:t>
      </w:r>
    </w:p>
    <w:p w:rsidR="007354EC" w:rsidRPr="00461D4A" w:rsidRDefault="007354EC" w:rsidP="00837C84">
      <w:pPr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Pr="00461D4A">
        <w:rPr>
          <w:sz w:val="24"/>
          <w:szCs w:val="24"/>
        </w:rPr>
        <w:tab/>
        <w:t>Stability Criteria for time-step and mesh-size</w:t>
      </w:r>
    </w:p>
    <w:p w:rsidR="007354EC" w:rsidRPr="00461D4A" w:rsidRDefault="007354EC" w:rsidP="00837C84">
      <w:pPr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Pr="00461D4A">
        <w:rPr>
          <w:sz w:val="24"/>
          <w:szCs w:val="24"/>
        </w:rPr>
        <w:tab/>
        <w:t xml:space="preserve">Particle dynamics with boundary conditions (modeling of the </w:t>
      </w:r>
      <w:proofErr w:type="spellStart"/>
      <w:r w:rsidRPr="00461D4A">
        <w:rPr>
          <w:sz w:val="24"/>
          <w:szCs w:val="24"/>
        </w:rPr>
        <w:t>ohmic</w:t>
      </w:r>
      <w:proofErr w:type="spellEnd"/>
      <w:r w:rsidRPr="00461D4A">
        <w:rPr>
          <w:sz w:val="24"/>
          <w:szCs w:val="24"/>
        </w:rPr>
        <w:t xml:space="preserve"> and </w:t>
      </w:r>
      <w:proofErr w:type="spellStart"/>
      <w:r w:rsidRPr="00461D4A">
        <w:rPr>
          <w:sz w:val="24"/>
          <w:szCs w:val="24"/>
        </w:rPr>
        <w:t>Schottky</w:t>
      </w:r>
      <w:proofErr w:type="spellEnd"/>
      <w:r w:rsidRPr="00461D4A">
        <w:rPr>
          <w:sz w:val="24"/>
          <w:szCs w:val="24"/>
        </w:rPr>
        <w:t xml:space="preserve"> contacts, artificial boundaries)</w:t>
      </w:r>
    </w:p>
    <w:p w:rsidR="007354EC" w:rsidRPr="00461D4A" w:rsidRDefault="007354EC" w:rsidP="00837C84">
      <w:pPr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Pr="00461D4A">
        <w:rPr>
          <w:sz w:val="24"/>
          <w:szCs w:val="24"/>
        </w:rPr>
        <w:tab/>
        <w:t>Particle-mesh coupling techniques (NGP, NEC, CIC, etc.)</w:t>
      </w:r>
    </w:p>
    <w:p w:rsidR="007354EC" w:rsidRPr="00461D4A" w:rsidRDefault="007354EC" w:rsidP="00837C84">
      <w:pPr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="00837C84" w:rsidRPr="00461D4A">
        <w:rPr>
          <w:sz w:val="24"/>
          <w:szCs w:val="24"/>
        </w:rPr>
        <w:tab/>
        <w:t>Current calculation techniques</w:t>
      </w:r>
    </w:p>
    <w:p w:rsidR="007354EC" w:rsidRPr="00461D4A" w:rsidRDefault="007354EC" w:rsidP="007354EC">
      <w:pPr>
        <w:spacing w:after="0" w:line="240" w:lineRule="auto"/>
        <w:rPr>
          <w:sz w:val="24"/>
          <w:szCs w:val="24"/>
        </w:rPr>
      </w:pPr>
      <w:r w:rsidRPr="00461D4A">
        <w:rPr>
          <w:sz w:val="24"/>
          <w:szCs w:val="24"/>
        </w:rPr>
        <w:t>Examples of device modeling</w:t>
      </w:r>
    </w:p>
    <w:p w:rsidR="007354EC" w:rsidRPr="00461D4A" w:rsidRDefault="007354EC" w:rsidP="00837C84">
      <w:pPr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Pr="00461D4A">
        <w:rPr>
          <w:sz w:val="24"/>
          <w:szCs w:val="24"/>
        </w:rPr>
        <w:tab/>
        <w:t>Si MESFET Simulations (Tarik Khan)</w:t>
      </w:r>
    </w:p>
    <w:p w:rsidR="007354EC" w:rsidRPr="00461D4A" w:rsidRDefault="007354EC" w:rsidP="00837C84">
      <w:pPr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Pr="00461D4A">
        <w:rPr>
          <w:sz w:val="24"/>
          <w:szCs w:val="24"/>
        </w:rPr>
        <w:tab/>
      </w:r>
      <w:proofErr w:type="spellStart"/>
      <w:r w:rsidRPr="00461D4A">
        <w:rPr>
          <w:sz w:val="24"/>
          <w:szCs w:val="24"/>
        </w:rPr>
        <w:t>SiGe</w:t>
      </w:r>
      <w:proofErr w:type="spellEnd"/>
      <w:r w:rsidRPr="00461D4A">
        <w:rPr>
          <w:sz w:val="24"/>
          <w:szCs w:val="24"/>
        </w:rPr>
        <w:t xml:space="preserve"> devices - Full-Band Simulations (Santhosh Krishnan)</w:t>
      </w:r>
    </w:p>
    <w:p w:rsidR="007354EC" w:rsidRPr="00461D4A" w:rsidRDefault="007354EC" w:rsidP="00837C84">
      <w:pPr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Pr="00461D4A">
        <w:rPr>
          <w:sz w:val="24"/>
          <w:szCs w:val="24"/>
        </w:rPr>
        <w:tab/>
        <w:t>FINFETs (</w:t>
      </w:r>
      <w:proofErr w:type="spellStart"/>
      <w:r w:rsidRPr="00461D4A">
        <w:rPr>
          <w:sz w:val="24"/>
          <w:szCs w:val="24"/>
        </w:rPr>
        <w:t>Hasa</w:t>
      </w:r>
      <w:r w:rsidR="00837C84" w:rsidRPr="00461D4A">
        <w:rPr>
          <w:sz w:val="24"/>
          <w:szCs w:val="24"/>
        </w:rPr>
        <w:t>nur</w:t>
      </w:r>
      <w:proofErr w:type="spellEnd"/>
      <w:r w:rsidR="00837C84" w:rsidRPr="00461D4A">
        <w:rPr>
          <w:sz w:val="24"/>
          <w:szCs w:val="24"/>
        </w:rPr>
        <w:t xml:space="preserve"> Rahman Khan)</w:t>
      </w:r>
    </w:p>
    <w:p w:rsidR="007354EC" w:rsidRPr="00461D4A" w:rsidRDefault="007354EC" w:rsidP="007354EC">
      <w:pPr>
        <w:spacing w:after="0" w:line="240" w:lineRule="auto"/>
        <w:rPr>
          <w:sz w:val="24"/>
          <w:szCs w:val="24"/>
        </w:rPr>
      </w:pPr>
      <w:r w:rsidRPr="00461D4A">
        <w:rPr>
          <w:sz w:val="24"/>
          <w:szCs w:val="24"/>
        </w:rPr>
        <w:t>Advanced Topics</w:t>
      </w:r>
    </w:p>
    <w:p w:rsidR="007354EC" w:rsidRPr="00461D4A" w:rsidRDefault="007354EC" w:rsidP="00837C84">
      <w:pPr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Pr="00461D4A">
        <w:rPr>
          <w:sz w:val="24"/>
          <w:szCs w:val="24"/>
        </w:rPr>
        <w:tab/>
        <w:t>Many-Body Effects: Molecular Dynamics, P3M approach, Corrected Coulomb approach, FMM, application in device simulators</w:t>
      </w:r>
    </w:p>
    <w:p w:rsidR="007354EC" w:rsidRPr="00461D4A" w:rsidRDefault="007354EC" w:rsidP="00837C84">
      <w:pPr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Pr="00461D4A">
        <w:rPr>
          <w:sz w:val="24"/>
          <w:szCs w:val="24"/>
        </w:rPr>
        <w:tab/>
        <w:t>Quantum corrections to semi-classical approaches:</w:t>
      </w:r>
    </w:p>
    <w:p w:rsidR="007354EC" w:rsidRPr="00461D4A" w:rsidRDefault="00837C84" w:rsidP="00837C84">
      <w:pPr>
        <w:spacing w:after="0" w:line="240" w:lineRule="auto"/>
        <w:ind w:left="720" w:hanging="360"/>
        <w:rPr>
          <w:sz w:val="24"/>
          <w:szCs w:val="24"/>
        </w:rPr>
      </w:pPr>
      <w:r w:rsidRPr="00461D4A">
        <w:rPr>
          <w:sz w:val="24"/>
          <w:szCs w:val="24"/>
        </w:rPr>
        <w:tab/>
        <w:t xml:space="preserve">-  </w:t>
      </w:r>
      <w:r w:rsidR="007354EC" w:rsidRPr="00461D4A">
        <w:rPr>
          <w:sz w:val="24"/>
          <w:szCs w:val="24"/>
        </w:rPr>
        <w:t>Density Gradient Method</w:t>
      </w:r>
    </w:p>
    <w:p w:rsidR="007354EC" w:rsidRPr="00461D4A" w:rsidRDefault="00837C84" w:rsidP="00837C84">
      <w:pPr>
        <w:spacing w:after="0" w:line="240" w:lineRule="auto"/>
        <w:ind w:left="720" w:hanging="360"/>
        <w:rPr>
          <w:sz w:val="24"/>
          <w:szCs w:val="24"/>
        </w:rPr>
      </w:pPr>
      <w:r w:rsidRPr="00461D4A">
        <w:rPr>
          <w:sz w:val="24"/>
          <w:szCs w:val="24"/>
        </w:rPr>
        <w:tab/>
        <w:t xml:space="preserve">-  </w:t>
      </w:r>
      <w:r w:rsidR="007354EC" w:rsidRPr="00461D4A">
        <w:rPr>
          <w:sz w:val="24"/>
          <w:szCs w:val="24"/>
        </w:rPr>
        <w:t>Quantum Corrected Hydrodynamics</w:t>
      </w:r>
    </w:p>
    <w:p w:rsidR="007354EC" w:rsidRPr="00461D4A" w:rsidRDefault="00837C84" w:rsidP="00837C84">
      <w:pPr>
        <w:tabs>
          <w:tab w:val="left" w:pos="1440"/>
        </w:tabs>
        <w:spacing w:after="0" w:line="240" w:lineRule="auto"/>
        <w:ind w:left="720" w:hanging="360"/>
        <w:rPr>
          <w:sz w:val="24"/>
          <w:szCs w:val="24"/>
        </w:rPr>
      </w:pPr>
      <w:r w:rsidRPr="00461D4A">
        <w:rPr>
          <w:sz w:val="24"/>
          <w:szCs w:val="24"/>
        </w:rPr>
        <w:lastRenderedPageBreak/>
        <w:tab/>
        <w:t xml:space="preserve">-  </w:t>
      </w:r>
      <w:r w:rsidR="007354EC" w:rsidRPr="00461D4A">
        <w:rPr>
          <w:sz w:val="24"/>
          <w:szCs w:val="24"/>
        </w:rPr>
        <w:t>Effective potential approach used in conjunc</w:t>
      </w:r>
      <w:r w:rsidRPr="00461D4A">
        <w:rPr>
          <w:sz w:val="24"/>
          <w:szCs w:val="24"/>
        </w:rPr>
        <w:t xml:space="preserve">tion with particle-based device </w:t>
      </w:r>
      <w:r w:rsidR="007354EC" w:rsidRPr="00461D4A">
        <w:rPr>
          <w:sz w:val="24"/>
          <w:szCs w:val="24"/>
        </w:rPr>
        <w:t>simulators</w:t>
      </w:r>
    </w:p>
    <w:p w:rsidR="007354EC" w:rsidRPr="00461D4A" w:rsidRDefault="00837C84" w:rsidP="007354EC">
      <w:pPr>
        <w:spacing w:after="0" w:line="240" w:lineRule="auto"/>
        <w:rPr>
          <w:sz w:val="24"/>
          <w:szCs w:val="24"/>
        </w:rPr>
      </w:pPr>
      <w:r w:rsidRPr="00461D4A">
        <w:rPr>
          <w:sz w:val="24"/>
          <w:szCs w:val="24"/>
        </w:rPr>
        <w:t>Quantum Simulation</w:t>
      </w:r>
    </w:p>
    <w:p w:rsidR="007354EC" w:rsidRPr="00461D4A" w:rsidRDefault="007354EC" w:rsidP="00837C84">
      <w:pPr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Pr="00461D4A">
        <w:rPr>
          <w:sz w:val="24"/>
          <w:szCs w:val="24"/>
        </w:rPr>
        <w:tab/>
        <w:t>Schrodinger Equation</w:t>
      </w:r>
    </w:p>
    <w:p w:rsidR="007354EC" w:rsidRPr="00461D4A" w:rsidRDefault="00837C84" w:rsidP="00837C84">
      <w:pPr>
        <w:spacing w:after="0" w:line="240" w:lineRule="auto"/>
        <w:ind w:left="720"/>
        <w:rPr>
          <w:sz w:val="24"/>
          <w:szCs w:val="24"/>
        </w:rPr>
      </w:pPr>
      <w:r w:rsidRPr="00461D4A">
        <w:rPr>
          <w:sz w:val="24"/>
          <w:szCs w:val="24"/>
        </w:rPr>
        <w:t xml:space="preserve">-  </w:t>
      </w:r>
      <w:r w:rsidR="007354EC" w:rsidRPr="00461D4A">
        <w:rPr>
          <w:sz w:val="24"/>
          <w:szCs w:val="24"/>
        </w:rPr>
        <w:t>General Notation</w:t>
      </w:r>
    </w:p>
    <w:p w:rsidR="007354EC" w:rsidRPr="00461D4A" w:rsidRDefault="00837C84" w:rsidP="00837C84">
      <w:pPr>
        <w:spacing w:after="0" w:line="240" w:lineRule="auto"/>
        <w:ind w:left="720"/>
        <w:rPr>
          <w:sz w:val="24"/>
          <w:szCs w:val="24"/>
        </w:rPr>
      </w:pPr>
      <w:r w:rsidRPr="00461D4A">
        <w:rPr>
          <w:sz w:val="24"/>
          <w:szCs w:val="24"/>
        </w:rPr>
        <w:t xml:space="preserve">-  </w:t>
      </w:r>
      <w:r w:rsidR="007354EC" w:rsidRPr="00461D4A">
        <w:rPr>
          <w:sz w:val="24"/>
          <w:szCs w:val="24"/>
        </w:rPr>
        <w:t>Stationary States for a Free Particle</w:t>
      </w:r>
    </w:p>
    <w:p w:rsidR="007354EC" w:rsidRPr="00461D4A" w:rsidRDefault="00837C84" w:rsidP="00837C84">
      <w:pPr>
        <w:spacing w:after="0" w:line="240" w:lineRule="auto"/>
        <w:ind w:left="720"/>
        <w:rPr>
          <w:sz w:val="24"/>
          <w:szCs w:val="24"/>
        </w:rPr>
      </w:pPr>
      <w:r w:rsidRPr="00461D4A">
        <w:rPr>
          <w:sz w:val="24"/>
          <w:szCs w:val="24"/>
        </w:rPr>
        <w:t xml:space="preserve">-  </w:t>
      </w:r>
      <w:r w:rsidR="007354EC" w:rsidRPr="00461D4A">
        <w:rPr>
          <w:sz w:val="24"/>
          <w:szCs w:val="24"/>
        </w:rPr>
        <w:t>Bulk dispersion</w:t>
      </w:r>
    </w:p>
    <w:p w:rsidR="007354EC" w:rsidRPr="00461D4A" w:rsidRDefault="007354EC" w:rsidP="00837C84">
      <w:pPr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Pr="00461D4A">
        <w:rPr>
          <w:sz w:val="24"/>
          <w:szCs w:val="24"/>
        </w:rPr>
        <w:tab/>
        <w:t>Discretized Schrodinger Equation</w:t>
      </w:r>
    </w:p>
    <w:p w:rsidR="007354EC" w:rsidRPr="00461D4A" w:rsidRDefault="00837C84" w:rsidP="00837C84">
      <w:pPr>
        <w:spacing w:after="0" w:line="240" w:lineRule="auto"/>
        <w:ind w:left="720"/>
        <w:rPr>
          <w:sz w:val="24"/>
          <w:szCs w:val="24"/>
        </w:rPr>
      </w:pPr>
      <w:r w:rsidRPr="00461D4A">
        <w:rPr>
          <w:sz w:val="24"/>
          <w:szCs w:val="24"/>
        </w:rPr>
        <w:t xml:space="preserve">-  </w:t>
      </w:r>
      <w:r w:rsidR="007354EC" w:rsidRPr="00461D4A">
        <w:rPr>
          <w:sz w:val="24"/>
          <w:szCs w:val="24"/>
        </w:rPr>
        <w:t xml:space="preserve">Method </w:t>
      </w:r>
    </w:p>
    <w:p w:rsidR="007354EC" w:rsidRPr="00461D4A" w:rsidRDefault="00837C84" w:rsidP="00837C84">
      <w:pPr>
        <w:spacing w:after="0" w:line="240" w:lineRule="auto"/>
        <w:ind w:left="720"/>
        <w:rPr>
          <w:sz w:val="24"/>
          <w:szCs w:val="24"/>
        </w:rPr>
      </w:pPr>
      <w:r w:rsidRPr="00461D4A">
        <w:rPr>
          <w:sz w:val="24"/>
          <w:szCs w:val="24"/>
        </w:rPr>
        <w:t xml:space="preserve">-  </w:t>
      </w:r>
      <w:r w:rsidR="007354EC" w:rsidRPr="00461D4A">
        <w:rPr>
          <w:sz w:val="24"/>
          <w:szCs w:val="24"/>
        </w:rPr>
        <w:t>Bulk dispersion</w:t>
      </w:r>
    </w:p>
    <w:p w:rsidR="007354EC" w:rsidRPr="00461D4A" w:rsidRDefault="00837C84" w:rsidP="00837C84">
      <w:pPr>
        <w:spacing w:after="0" w:line="240" w:lineRule="auto"/>
        <w:ind w:left="720"/>
        <w:rPr>
          <w:sz w:val="24"/>
          <w:szCs w:val="24"/>
        </w:rPr>
      </w:pPr>
      <w:r w:rsidRPr="00461D4A">
        <w:rPr>
          <w:sz w:val="24"/>
          <w:szCs w:val="24"/>
        </w:rPr>
        <w:t xml:space="preserve">-  </w:t>
      </w:r>
      <w:r w:rsidR="007354EC" w:rsidRPr="00461D4A">
        <w:rPr>
          <w:sz w:val="24"/>
          <w:szCs w:val="24"/>
        </w:rPr>
        <w:t xml:space="preserve">Comparison between continuum and discretized </w:t>
      </w:r>
      <w:proofErr w:type="spellStart"/>
      <w:r w:rsidR="007354EC" w:rsidRPr="00461D4A">
        <w:rPr>
          <w:sz w:val="24"/>
          <w:szCs w:val="24"/>
        </w:rPr>
        <w:t>bandstructure</w:t>
      </w:r>
      <w:proofErr w:type="spellEnd"/>
    </w:p>
    <w:p w:rsidR="007354EC" w:rsidRPr="00461D4A" w:rsidRDefault="007354EC" w:rsidP="00837C84">
      <w:pPr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Pr="00461D4A">
        <w:rPr>
          <w:sz w:val="24"/>
          <w:szCs w:val="24"/>
        </w:rPr>
        <w:tab/>
        <w:t xml:space="preserve">Realistic Semiconductor </w:t>
      </w:r>
      <w:proofErr w:type="spellStart"/>
      <w:r w:rsidRPr="00461D4A">
        <w:rPr>
          <w:sz w:val="24"/>
          <w:szCs w:val="24"/>
        </w:rPr>
        <w:t>Bandstructure</w:t>
      </w:r>
      <w:proofErr w:type="spellEnd"/>
      <w:r w:rsidRPr="00461D4A">
        <w:rPr>
          <w:sz w:val="24"/>
          <w:szCs w:val="24"/>
        </w:rPr>
        <w:t xml:space="preserve"> Models</w:t>
      </w:r>
    </w:p>
    <w:p w:rsidR="007354EC" w:rsidRPr="00461D4A" w:rsidRDefault="00837C84" w:rsidP="00837C84">
      <w:pPr>
        <w:spacing w:after="0" w:line="240" w:lineRule="auto"/>
        <w:ind w:left="720"/>
        <w:rPr>
          <w:sz w:val="24"/>
          <w:szCs w:val="24"/>
        </w:rPr>
      </w:pPr>
      <w:r w:rsidRPr="00461D4A">
        <w:rPr>
          <w:sz w:val="24"/>
          <w:szCs w:val="24"/>
        </w:rPr>
        <w:t xml:space="preserve">-  </w:t>
      </w:r>
      <w:r w:rsidR="007354EC" w:rsidRPr="00461D4A">
        <w:rPr>
          <w:sz w:val="24"/>
          <w:szCs w:val="24"/>
        </w:rPr>
        <w:t>Atomic cores impose a potential on the electrons</w:t>
      </w:r>
    </w:p>
    <w:p w:rsidR="007354EC" w:rsidRPr="00461D4A" w:rsidRDefault="00837C84" w:rsidP="00837C84">
      <w:pPr>
        <w:spacing w:after="0" w:line="240" w:lineRule="auto"/>
        <w:ind w:left="720"/>
        <w:rPr>
          <w:sz w:val="24"/>
          <w:szCs w:val="24"/>
        </w:rPr>
      </w:pPr>
      <w:r w:rsidRPr="00461D4A">
        <w:rPr>
          <w:sz w:val="24"/>
          <w:szCs w:val="24"/>
        </w:rPr>
        <w:t xml:space="preserve">-  </w:t>
      </w:r>
      <w:r w:rsidR="007354EC" w:rsidRPr="00461D4A">
        <w:rPr>
          <w:sz w:val="24"/>
          <w:szCs w:val="24"/>
        </w:rPr>
        <w:t>Pseudopotential method</w:t>
      </w:r>
    </w:p>
    <w:p w:rsidR="007354EC" w:rsidRPr="00461D4A" w:rsidRDefault="00837C84" w:rsidP="00837C84">
      <w:pPr>
        <w:spacing w:after="0" w:line="240" w:lineRule="auto"/>
        <w:ind w:left="720"/>
        <w:rPr>
          <w:sz w:val="24"/>
          <w:szCs w:val="24"/>
        </w:rPr>
      </w:pPr>
      <w:r w:rsidRPr="00461D4A">
        <w:rPr>
          <w:sz w:val="24"/>
          <w:szCs w:val="24"/>
        </w:rPr>
        <w:t xml:space="preserve">-  </w:t>
      </w:r>
      <w:proofErr w:type="spellStart"/>
      <w:proofErr w:type="gramStart"/>
      <w:r w:rsidR="007354EC" w:rsidRPr="00461D4A">
        <w:rPr>
          <w:sz w:val="24"/>
          <w:szCs w:val="24"/>
        </w:rPr>
        <w:t>k.p</w:t>
      </w:r>
      <w:proofErr w:type="spellEnd"/>
      <w:proofErr w:type="gramEnd"/>
      <w:r w:rsidR="007354EC" w:rsidRPr="00461D4A">
        <w:rPr>
          <w:sz w:val="24"/>
          <w:szCs w:val="24"/>
        </w:rPr>
        <w:t xml:space="preserve"> method </w:t>
      </w:r>
      <w:proofErr w:type="spellStart"/>
      <w:r w:rsidR="007354EC" w:rsidRPr="00461D4A">
        <w:rPr>
          <w:sz w:val="24"/>
          <w:szCs w:val="24"/>
        </w:rPr>
        <w:t>method</w:t>
      </w:r>
      <w:proofErr w:type="spellEnd"/>
      <w:r w:rsidR="007354EC" w:rsidRPr="00461D4A">
        <w:rPr>
          <w:sz w:val="24"/>
          <w:szCs w:val="24"/>
        </w:rPr>
        <w:t xml:space="preserve"> and treatment of strain</w:t>
      </w:r>
    </w:p>
    <w:p w:rsidR="007354EC" w:rsidRPr="00461D4A" w:rsidRDefault="00837C84" w:rsidP="00837C84">
      <w:pPr>
        <w:spacing w:after="0" w:line="240" w:lineRule="auto"/>
        <w:ind w:left="720"/>
        <w:rPr>
          <w:sz w:val="24"/>
          <w:szCs w:val="24"/>
        </w:rPr>
      </w:pPr>
      <w:r w:rsidRPr="00461D4A">
        <w:rPr>
          <w:sz w:val="24"/>
          <w:szCs w:val="24"/>
        </w:rPr>
        <w:t xml:space="preserve">-  </w:t>
      </w:r>
      <w:r w:rsidR="007354EC" w:rsidRPr="00461D4A">
        <w:rPr>
          <w:sz w:val="24"/>
          <w:szCs w:val="24"/>
        </w:rPr>
        <w:t>Tight binding</w:t>
      </w:r>
      <w:r w:rsidRPr="00461D4A">
        <w:rPr>
          <w:sz w:val="24"/>
          <w:szCs w:val="24"/>
        </w:rPr>
        <w:t xml:space="preserve"> method and treatment of strain</w:t>
      </w:r>
    </w:p>
    <w:p w:rsidR="007354EC" w:rsidRPr="00461D4A" w:rsidRDefault="007354EC" w:rsidP="007354EC">
      <w:pPr>
        <w:spacing w:after="0" w:line="240" w:lineRule="auto"/>
        <w:rPr>
          <w:sz w:val="24"/>
          <w:szCs w:val="24"/>
        </w:rPr>
      </w:pPr>
      <w:r w:rsidRPr="00461D4A">
        <w:rPr>
          <w:sz w:val="24"/>
          <w:szCs w:val="24"/>
        </w:rPr>
        <w:t>Quantum Transport in a single</w:t>
      </w:r>
      <w:r w:rsidR="00837C84" w:rsidRPr="00461D4A">
        <w:rPr>
          <w:sz w:val="24"/>
          <w:szCs w:val="24"/>
        </w:rPr>
        <w:t xml:space="preserve"> band - Non-interacting Systems</w:t>
      </w:r>
    </w:p>
    <w:p w:rsidR="007354EC" w:rsidRPr="00461D4A" w:rsidRDefault="007354EC" w:rsidP="00837C84">
      <w:pPr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Pr="00461D4A">
        <w:rPr>
          <w:sz w:val="24"/>
          <w:szCs w:val="24"/>
        </w:rPr>
        <w:tab/>
        <w:t>Tunneling Theory - Continuum Semi-Analytical Method</w:t>
      </w:r>
    </w:p>
    <w:p w:rsidR="007354EC" w:rsidRPr="00461D4A" w:rsidRDefault="00837C84" w:rsidP="00837C84">
      <w:pPr>
        <w:spacing w:after="0" w:line="240" w:lineRule="auto"/>
        <w:ind w:left="720"/>
        <w:rPr>
          <w:sz w:val="24"/>
          <w:szCs w:val="24"/>
        </w:rPr>
      </w:pPr>
      <w:r w:rsidRPr="00461D4A">
        <w:rPr>
          <w:sz w:val="24"/>
          <w:szCs w:val="24"/>
        </w:rPr>
        <w:t xml:space="preserve">-  </w:t>
      </w:r>
      <w:r w:rsidR="007354EC" w:rsidRPr="00461D4A">
        <w:rPr>
          <w:sz w:val="24"/>
          <w:szCs w:val="24"/>
        </w:rPr>
        <w:t>Current operator</w:t>
      </w:r>
    </w:p>
    <w:p w:rsidR="007354EC" w:rsidRPr="00461D4A" w:rsidRDefault="007354EC" w:rsidP="00837C84">
      <w:pPr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Pr="00461D4A">
        <w:rPr>
          <w:sz w:val="24"/>
          <w:szCs w:val="24"/>
        </w:rPr>
        <w:tab/>
      </w:r>
      <w:proofErr w:type="spellStart"/>
      <w:r w:rsidRPr="00461D4A">
        <w:rPr>
          <w:sz w:val="24"/>
          <w:szCs w:val="24"/>
        </w:rPr>
        <w:t>Landauer</w:t>
      </w:r>
      <w:proofErr w:type="spellEnd"/>
      <w:r w:rsidRPr="00461D4A">
        <w:rPr>
          <w:sz w:val="24"/>
          <w:szCs w:val="24"/>
        </w:rPr>
        <w:t xml:space="preserve"> Approach </w:t>
      </w:r>
    </w:p>
    <w:p w:rsidR="007354EC" w:rsidRPr="00461D4A" w:rsidRDefault="00837C84" w:rsidP="00837C84">
      <w:pPr>
        <w:spacing w:after="0" w:line="240" w:lineRule="auto"/>
        <w:ind w:left="720"/>
        <w:rPr>
          <w:sz w:val="24"/>
          <w:szCs w:val="24"/>
        </w:rPr>
      </w:pPr>
      <w:r w:rsidRPr="00461D4A">
        <w:rPr>
          <w:sz w:val="24"/>
          <w:szCs w:val="24"/>
        </w:rPr>
        <w:t xml:space="preserve">-  </w:t>
      </w:r>
      <w:r w:rsidR="007354EC" w:rsidRPr="00461D4A">
        <w:rPr>
          <w:sz w:val="24"/>
          <w:szCs w:val="24"/>
        </w:rPr>
        <w:t>Current expression</w:t>
      </w:r>
    </w:p>
    <w:p w:rsidR="007354EC" w:rsidRPr="00461D4A" w:rsidRDefault="00837C84" w:rsidP="00837C84">
      <w:pPr>
        <w:spacing w:after="0" w:line="240" w:lineRule="auto"/>
        <w:ind w:left="720"/>
        <w:rPr>
          <w:sz w:val="24"/>
          <w:szCs w:val="24"/>
        </w:rPr>
      </w:pPr>
      <w:r w:rsidRPr="00461D4A">
        <w:rPr>
          <w:sz w:val="24"/>
          <w:szCs w:val="24"/>
        </w:rPr>
        <w:t xml:space="preserve">-  </w:t>
      </w:r>
      <w:r w:rsidR="007354EC" w:rsidRPr="00461D4A">
        <w:rPr>
          <w:sz w:val="24"/>
          <w:szCs w:val="24"/>
        </w:rPr>
        <w:t>Charge expression</w:t>
      </w:r>
    </w:p>
    <w:p w:rsidR="007354EC" w:rsidRPr="00461D4A" w:rsidRDefault="007354EC" w:rsidP="00837C84">
      <w:pPr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Pr="00461D4A">
        <w:rPr>
          <w:sz w:val="24"/>
          <w:szCs w:val="24"/>
        </w:rPr>
        <w:tab/>
        <w:t>Numerical Instability of Transfer Matrix Approach</w:t>
      </w:r>
      <w:r w:rsidRPr="00461D4A">
        <w:rPr>
          <w:sz w:val="24"/>
          <w:szCs w:val="24"/>
        </w:rPr>
        <w:tab/>
      </w:r>
    </w:p>
    <w:p w:rsidR="007354EC" w:rsidRPr="00461D4A" w:rsidRDefault="007354EC" w:rsidP="00837C84">
      <w:pPr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Pr="00461D4A">
        <w:rPr>
          <w:sz w:val="24"/>
          <w:szCs w:val="24"/>
        </w:rPr>
        <w:tab/>
        <w:t>Physical Limitations of the Semi-analytical Tunneling Approach</w:t>
      </w:r>
      <w:r w:rsidRPr="00461D4A">
        <w:rPr>
          <w:sz w:val="24"/>
          <w:szCs w:val="24"/>
        </w:rPr>
        <w:tab/>
      </w:r>
    </w:p>
    <w:p w:rsidR="007354EC" w:rsidRPr="00461D4A" w:rsidRDefault="00837C84" w:rsidP="00837C84">
      <w:pPr>
        <w:spacing w:after="0" w:line="240" w:lineRule="auto"/>
        <w:ind w:left="720"/>
        <w:rPr>
          <w:sz w:val="24"/>
          <w:szCs w:val="24"/>
        </w:rPr>
      </w:pPr>
      <w:r w:rsidRPr="00461D4A">
        <w:rPr>
          <w:sz w:val="24"/>
          <w:szCs w:val="24"/>
        </w:rPr>
        <w:t xml:space="preserve">-  </w:t>
      </w:r>
      <w:proofErr w:type="gramStart"/>
      <w:r w:rsidR="007354EC" w:rsidRPr="00461D4A">
        <w:rPr>
          <w:sz w:val="24"/>
          <w:szCs w:val="24"/>
        </w:rPr>
        <w:t>different</w:t>
      </w:r>
      <w:proofErr w:type="gramEnd"/>
      <w:r w:rsidR="007354EC" w:rsidRPr="00461D4A">
        <w:rPr>
          <w:sz w:val="24"/>
          <w:szCs w:val="24"/>
        </w:rPr>
        <w:t xml:space="preserve"> effective masses, </w:t>
      </w:r>
    </w:p>
    <w:p w:rsidR="007354EC" w:rsidRPr="00461D4A" w:rsidRDefault="00837C84" w:rsidP="00837C84">
      <w:pPr>
        <w:spacing w:after="0" w:line="240" w:lineRule="auto"/>
        <w:ind w:left="720"/>
        <w:rPr>
          <w:sz w:val="24"/>
          <w:szCs w:val="24"/>
        </w:rPr>
      </w:pPr>
      <w:r w:rsidRPr="00461D4A">
        <w:rPr>
          <w:sz w:val="24"/>
          <w:szCs w:val="24"/>
        </w:rPr>
        <w:t xml:space="preserve">-  </w:t>
      </w:r>
      <w:proofErr w:type="gramStart"/>
      <w:r w:rsidR="007354EC" w:rsidRPr="00461D4A">
        <w:rPr>
          <w:sz w:val="24"/>
          <w:szCs w:val="24"/>
        </w:rPr>
        <w:t>transverse</w:t>
      </w:r>
      <w:proofErr w:type="gramEnd"/>
      <w:r w:rsidR="007354EC" w:rsidRPr="00461D4A">
        <w:rPr>
          <w:sz w:val="24"/>
          <w:szCs w:val="24"/>
        </w:rPr>
        <w:t xml:space="preserve"> momentum</w:t>
      </w:r>
    </w:p>
    <w:p w:rsidR="007354EC" w:rsidRPr="00461D4A" w:rsidRDefault="00837C84" w:rsidP="00837C84">
      <w:pPr>
        <w:spacing w:after="0" w:line="240" w:lineRule="auto"/>
        <w:ind w:left="720"/>
        <w:rPr>
          <w:sz w:val="24"/>
          <w:szCs w:val="24"/>
        </w:rPr>
      </w:pPr>
      <w:r w:rsidRPr="00461D4A">
        <w:rPr>
          <w:sz w:val="24"/>
          <w:szCs w:val="24"/>
        </w:rPr>
        <w:t xml:space="preserve">-  </w:t>
      </w:r>
      <w:proofErr w:type="gramStart"/>
      <w:r w:rsidR="007354EC" w:rsidRPr="00461D4A">
        <w:rPr>
          <w:sz w:val="24"/>
          <w:szCs w:val="24"/>
        </w:rPr>
        <w:t>finite</w:t>
      </w:r>
      <w:proofErr w:type="gramEnd"/>
      <w:r w:rsidR="007354EC" w:rsidRPr="00461D4A">
        <w:rPr>
          <w:sz w:val="24"/>
          <w:szCs w:val="24"/>
        </w:rPr>
        <w:t xml:space="preserve"> bandwidth of a realistic semiconductor band </w:t>
      </w:r>
    </w:p>
    <w:p w:rsidR="007354EC" w:rsidRPr="00461D4A" w:rsidRDefault="007354EC" w:rsidP="00837C84">
      <w:pPr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Pr="00461D4A">
        <w:rPr>
          <w:sz w:val="24"/>
          <w:szCs w:val="24"/>
        </w:rPr>
        <w:tab/>
        <w:t>Tunneling Theory - Discretized Numerical Method</w:t>
      </w:r>
    </w:p>
    <w:p w:rsidR="007354EC" w:rsidRPr="00461D4A" w:rsidRDefault="00837C84" w:rsidP="00837C84">
      <w:pPr>
        <w:spacing w:after="0" w:line="240" w:lineRule="auto"/>
        <w:ind w:left="720"/>
        <w:rPr>
          <w:sz w:val="24"/>
          <w:szCs w:val="24"/>
        </w:rPr>
      </w:pPr>
      <w:r w:rsidRPr="00461D4A">
        <w:rPr>
          <w:sz w:val="24"/>
          <w:szCs w:val="24"/>
        </w:rPr>
        <w:t xml:space="preserve">-  </w:t>
      </w:r>
      <w:r w:rsidR="007354EC" w:rsidRPr="00461D4A">
        <w:rPr>
          <w:sz w:val="24"/>
          <w:szCs w:val="24"/>
        </w:rPr>
        <w:t>Single Band, Single Effective Mass</w:t>
      </w:r>
    </w:p>
    <w:p w:rsidR="007354EC" w:rsidRPr="00461D4A" w:rsidRDefault="00837C84" w:rsidP="00837C84">
      <w:pPr>
        <w:spacing w:after="0" w:line="240" w:lineRule="auto"/>
        <w:ind w:left="720"/>
        <w:rPr>
          <w:sz w:val="24"/>
          <w:szCs w:val="24"/>
        </w:rPr>
      </w:pPr>
      <w:r w:rsidRPr="00461D4A">
        <w:rPr>
          <w:sz w:val="24"/>
          <w:szCs w:val="24"/>
        </w:rPr>
        <w:t xml:space="preserve">-  </w:t>
      </w:r>
      <w:r w:rsidR="007354EC" w:rsidRPr="00461D4A">
        <w:rPr>
          <w:sz w:val="24"/>
          <w:szCs w:val="24"/>
        </w:rPr>
        <w:t>QTBM method</w:t>
      </w:r>
    </w:p>
    <w:p w:rsidR="007354EC" w:rsidRPr="00461D4A" w:rsidRDefault="00837C84" w:rsidP="00837C84">
      <w:pPr>
        <w:spacing w:after="0" w:line="240" w:lineRule="auto"/>
        <w:ind w:left="720"/>
        <w:rPr>
          <w:sz w:val="24"/>
          <w:szCs w:val="24"/>
        </w:rPr>
      </w:pPr>
      <w:r w:rsidRPr="00461D4A">
        <w:rPr>
          <w:sz w:val="24"/>
          <w:szCs w:val="24"/>
        </w:rPr>
        <w:t xml:space="preserve">-  </w:t>
      </w:r>
      <w:r w:rsidR="007354EC" w:rsidRPr="00461D4A">
        <w:rPr>
          <w:sz w:val="24"/>
          <w:szCs w:val="24"/>
        </w:rPr>
        <w:t>Direct solution of the Schrodinger Equation through LU</w:t>
      </w:r>
    </w:p>
    <w:p w:rsidR="007354EC" w:rsidRPr="00461D4A" w:rsidRDefault="00837C84" w:rsidP="00837C84">
      <w:pPr>
        <w:spacing w:after="0" w:line="240" w:lineRule="auto"/>
        <w:ind w:left="720"/>
        <w:rPr>
          <w:sz w:val="24"/>
          <w:szCs w:val="24"/>
        </w:rPr>
      </w:pPr>
      <w:r w:rsidRPr="00461D4A">
        <w:rPr>
          <w:sz w:val="24"/>
          <w:szCs w:val="24"/>
        </w:rPr>
        <w:t xml:space="preserve">-  </w:t>
      </w:r>
      <w:r w:rsidR="007354EC" w:rsidRPr="00461D4A">
        <w:rPr>
          <w:sz w:val="24"/>
          <w:szCs w:val="24"/>
        </w:rPr>
        <w:t>Current and charge ex</w:t>
      </w:r>
      <w:r w:rsidRPr="00461D4A">
        <w:rPr>
          <w:sz w:val="24"/>
          <w:szCs w:val="24"/>
        </w:rPr>
        <w:t xml:space="preserve">pressions via </w:t>
      </w:r>
      <w:proofErr w:type="spellStart"/>
      <w:r w:rsidRPr="00461D4A">
        <w:rPr>
          <w:sz w:val="24"/>
          <w:szCs w:val="24"/>
        </w:rPr>
        <w:t>Landauer</w:t>
      </w:r>
      <w:proofErr w:type="spellEnd"/>
      <w:r w:rsidRPr="00461D4A">
        <w:rPr>
          <w:sz w:val="24"/>
          <w:szCs w:val="24"/>
        </w:rPr>
        <w:t xml:space="preserve"> approach</w:t>
      </w:r>
    </w:p>
    <w:p w:rsidR="007354EC" w:rsidRPr="00461D4A" w:rsidRDefault="00837C84" w:rsidP="007354EC">
      <w:pPr>
        <w:spacing w:after="0" w:line="240" w:lineRule="auto"/>
        <w:rPr>
          <w:sz w:val="24"/>
          <w:szCs w:val="24"/>
        </w:rPr>
      </w:pPr>
      <w:r w:rsidRPr="00461D4A">
        <w:rPr>
          <w:sz w:val="24"/>
          <w:szCs w:val="24"/>
        </w:rPr>
        <w:t>Non-Equilibrium Transport</w:t>
      </w:r>
    </w:p>
    <w:p w:rsidR="007354EC" w:rsidRPr="00461D4A" w:rsidRDefault="007354EC" w:rsidP="00837C84">
      <w:pPr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Pr="00461D4A">
        <w:rPr>
          <w:sz w:val="24"/>
          <w:szCs w:val="24"/>
        </w:rPr>
        <w:tab/>
        <w:t>Mixed States and Distribution Function</w:t>
      </w:r>
    </w:p>
    <w:p w:rsidR="007354EC" w:rsidRPr="00461D4A" w:rsidRDefault="007354EC" w:rsidP="00837C84">
      <w:pPr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Pr="00461D4A">
        <w:rPr>
          <w:sz w:val="24"/>
          <w:szCs w:val="24"/>
        </w:rPr>
        <w:tab/>
        <w:t>Irreversible Processes and MASTER Equations</w:t>
      </w:r>
    </w:p>
    <w:p w:rsidR="007354EC" w:rsidRPr="00461D4A" w:rsidRDefault="00837C84" w:rsidP="00837C84">
      <w:pPr>
        <w:spacing w:after="0" w:line="240" w:lineRule="auto"/>
        <w:ind w:left="720" w:hanging="360"/>
        <w:rPr>
          <w:sz w:val="24"/>
          <w:szCs w:val="24"/>
        </w:rPr>
      </w:pPr>
      <w:proofErr w:type="gramStart"/>
      <w:r w:rsidRPr="00461D4A">
        <w:rPr>
          <w:sz w:val="24"/>
          <w:szCs w:val="24"/>
        </w:rPr>
        <w:t>o</w:t>
      </w:r>
      <w:proofErr w:type="gramEnd"/>
      <w:r w:rsidRPr="00461D4A">
        <w:rPr>
          <w:sz w:val="24"/>
          <w:szCs w:val="24"/>
        </w:rPr>
        <w:tab/>
      </w:r>
      <w:r w:rsidR="007354EC" w:rsidRPr="00461D4A">
        <w:rPr>
          <w:sz w:val="24"/>
          <w:szCs w:val="24"/>
        </w:rPr>
        <w:t>Green's Functions Approach</w:t>
      </w:r>
    </w:p>
    <w:p w:rsidR="007354EC" w:rsidRPr="00461D4A" w:rsidRDefault="00837C84" w:rsidP="00837C84">
      <w:pPr>
        <w:spacing w:after="0" w:line="240" w:lineRule="auto"/>
        <w:ind w:left="720"/>
        <w:rPr>
          <w:sz w:val="24"/>
          <w:szCs w:val="24"/>
        </w:rPr>
      </w:pPr>
      <w:r w:rsidRPr="00461D4A">
        <w:rPr>
          <w:sz w:val="24"/>
          <w:szCs w:val="24"/>
        </w:rPr>
        <w:t xml:space="preserve">-  </w:t>
      </w:r>
      <w:r w:rsidR="007354EC" w:rsidRPr="00461D4A">
        <w:rPr>
          <w:sz w:val="24"/>
          <w:szCs w:val="24"/>
        </w:rPr>
        <w:t>Second Quantization of Particles</w:t>
      </w:r>
    </w:p>
    <w:p w:rsidR="007354EC" w:rsidRPr="00461D4A" w:rsidRDefault="00837C84" w:rsidP="00837C84">
      <w:pPr>
        <w:spacing w:after="0" w:line="240" w:lineRule="auto"/>
        <w:ind w:left="720"/>
        <w:rPr>
          <w:sz w:val="24"/>
          <w:szCs w:val="24"/>
        </w:rPr>
      </w:pPr>
      <w:r w:rsidRPr="00461D4A">
        <w:rPr>
          <w:sz w:val="24"/>
          <w:szCs w:val="24"/>
        </w:rPr>
        <w:t xml:space="preserve">-  </w:t>
      </w:r>
      <w:r w:rsidR="007354EC" w:rsidRPr="00461D4A">
        <w:rPr>
          <w:sz w:val="24"/>
          <w:szCs w:val="24"/>
        </w:rPr>
        <w:t>Single particle and two-particle operators</w:t>
      </w:r>
    </w:p>
    <w:p w:rsidR="007354EC" w:rsidRPr="00461D4A" w:rsidRDefault="00837C84" w:rsidP="00837C84">
      <w:pPr>
        <w:spacing w:after="0" w:line="240" w:lineRule="auto"/>
        <w:ind w:left="720"/>
        <w:rPr>
          <w:sz w:val="24"/>
          <w:szCs w:val="24"/>
        </w:rPr>
      </w:pPr>
      <w:r w:rsidRPr="00461D4A">
        <w:rPr>
          <w:sz w:val="24"/>
          <w:szCs w:val="24"/>
        </w:rPr>
        <w:t xml:space="preserve">-  </w:t>
      </w:r>
      <w:r w:rsidR="007354EC" w:rsidRPr="00461D4A">
        <w:rPr>
          <w:sz w:val="24"/>
          <w:szCs w:val="24"/>
        </w:rPr>
        <w:t>Schrodinger, Heisenberg and Interaction representation</w:t>
      </w:r>
    </w:p>
    <w:p w:rsidR="007354EC" w:rsidRPr="00461D4A" w:rsidRDefault="00837C84" w:rsidP="00837C84">
      <w:pPr>
        <w:spacing w:after="0" w:line="240" w:lineRule="auto"/>
        <w:ind w:left="720"/>
        <w:rPr>
          <w:sz w:val="24"/>
          <w:szCs w:val="24"/>
        </w:rPr>
      </w:pPr>
      <w:r w:rsidRPr="00461D4A">
        <w:rPr>
          <w:sz w:val="24"/>
          <w:szCs w:val="24"/>
        </w:rPr>
        <w:t xml:space="preserve">-  </w:t>
      </w:r>
      <w:r w:rsidR="007354EC" w:rsidRPr="00461D4A">
        <w:rPr>
          <w:sz w:val="24"/>
          <w:szCs w:val="24"/>
        </w:rPr>
        <w:t>Wicks Theorem</w:t>
      </w:r>
    </w:p>
    <w:p w:rsidR="007354EC" w:rsidRPr="00461D4A" w:rsidRDefault="00837C84" w:rsidP="00837C84">
      <w:pPr>
        <w:spacing w:after="0" w:line="240" w:lineRule="auto"/>
        <w:ind w:left="720"/>
        <w:rPr>
          <w:sz w:val="24"/>
          <w:szCs w:val="24"/>
        </w:rPr>
      </w:pPr>
      <w:r w:rsidRPr="00461D4A">
        <w:rPr>
          <w:sz w:val="24"/>
          <w:szCs w:val="24"/>
        </w:rPr>
        <w:t xml:space="preserve">-  </w:t>
      </w:r>
      <w:r w:rsidR="007354EC" w:rsidRPr="00461D4A">
        <w:rPr>
          <w:sz w:val="24"/>
          <w:szCs w:val="24"/>
        </w:rPr>
        <w:t xml:space="preserve">Feynman Diagrams and the partial summation method for the </w:t>
      </w:r>
      <w:proofErr w:type="spellStart"/>
      <w:r w:rsidR="007354EC" w:rsidRPr="00461D4A">
        <w:rPr>
          <w:sz w:val="24"/>
          <w:szCs w:val="24"/>
        </w:rPr>
        <w:t>self energy</w:t>
      </w:r>
      <w:proofErr w:type="spellEnd"/>
    </w:p>
    <w:p w:rsidR="007354EC" w:rsidRPr="00461D4A" w:rsidRDefault="00837C84" w:rsidP="00837C84">
      <w:pPr>
        <w:spacing w:after="0" w:line="240" w:lineRule="auto"/>
        <w:ind w:left="720"/>
        <w:rPr>
          <w:sz w:val="24"/>
          <w:szCs w:val="24"/>
        </w:rPr>
      </w:pPr>
      <w:r w:rsidRPr="00461D4A">
        <w:rPr>
          <w:sz w:val="24"/>
          <w:szCs w:val="24"/>
        </w:rPr>
        <w:t xml:space="preserve">-  </w:t>
      </w:r>
      <w:r w:rsidR="007354EC" w:rsidRPr="00461D4A">
        <w:rPr>
          <w:sz w:val="24"/>
          <w:szCs w:val="24"/>
        </w:rPr>
        <w:t>Dyson Equation</w:t>
      </w:r>
    </w:p>
    <w:p w:rsidR="007354EC" w:rsidRPr="00461D4A" w:rsidRDefault="00837C84" w:rsidP="00837C84">
      <w:pPr>
        <w:spacing w:after="0" w:line="240" w:lineRule="auto"/>
        <w:ind w:left="720"/>
        <w:rPr>
          <w:sz w:val="24"/>
          <w:szCs w:val="24"/>
        </w:rPr>
      </w:pPr>
      <w:r w:rsidRPr="00461D4A">
        <w:rPr>
          <w:sz w:val="24"/>
          <w:szCs w:val="24"/>
        </w:rPr>
        <w:t xml:space="preserve">-  </w:t>
      </w:r>
      <w:r w:rsidR="007354EC" w:rsidRPr="00461D4A">
        <w:rPr>
          <w:sz w:val="24"/>
          <w:szCs w:val="24"/>
        </w:rPr>
        <w:t>Definition of the six Green's functions</w:t>
      </w:r>
    </w:p>
    <w:p w:rsidR="007354EC" w:rsidRPr="00461D4A" w:rsidRDefault="00837C84" w:rsidP="00837C84">
      <w:pPr>
        <w:spacing w:after="0" w:line="240" w:lineRule="auto"/>
        <w:ind w:left="720"/>
        <w:rPr>
          <w:sz w:val="24"/>
          <w:szCs w:val="24"/>
        </w:rPr>
      </w:pPr>
      <w:r w:rsidRPr="00461D4A">
        <w:rPr>
          <w:sz w:val="24"/>
          <w:szCs w:val="24"/>
        </w:rPr>
        <w:t xml:space="preserve">-  </w:t>
      </w:r>
      <w:r w:rsidR="007354EC" w:rsidRPr="00461D4A">
        <w:rPr>
          <w:sz w:val="24"/>
          <w:szCs w:val="24"/>
        </w:rPr>
        <w:t>Ballistic approaches for solving the Green's Function problem in devices</w:t>
      </w:r>
    </w:p>
    <w:p w:rsidR="007354EC" w:rsidRPr="00461D4A" w:rsidRDefault="007354EC" w:rsidP="00837C84">
      <w:pPr>
        <w:spacing w:after="0" w:line="240" w:lineRule="auto"/>
        <w:ind w:left="720" w:firstLine="720"/>
        <w:rPr>
          <w:sz w:val="24"/>
          <w:szCs w:val="24"/>
        </w:rPr>
      </w:pPr>
      <w:r w:rsidRPr="00461D4A">
        <w:rPr>
          <w:sz w:val="24"/>
          <w:szCs w:val="24"/>
        </w:rPr>
        <w:lastRenderedPageBreak/>
        <w:t>A. Recursive Green's function Approach</w:t>
      </w:r>
    </w:p>
    <w:p w:rsidR="007354EC" w:rsidRPr="00461D4A" w:rsidRDefault="007354EC" w:rsidP="00837C84">
      <w:pPr>
        <w:spacing w:after="0" w:line="240" w:lineRule="auto"/>
        <w:ind w:left="720" w:firstLine="720"/>
        <w:rPr>
          <w:sz w:val="24"/>
          <w:szCs w:val="24"/>
        </w:rPr>
      </w:pPr>
      <w:r w:rsidRPr="00461D4A">
        <w:rPr>
          <w:sz w:val="24"/>
          <w:szCs w:val="24"/>
        </w:rPr>
        <w:t>B. Contact Block Reduction method</w:t>
      </w:r>
    </w:p>
    <w:p w:rsidR="007354EC" w:rsidRPr="00461D4A" w:rsidRDefault="007354EC" w:rsidP="007354EC">
      <w:pPr>
        <w:spacing w:after="0" w:line="240" w:lineRule="auto"/>
        <w:rPr>
          <w:sz w:val="24"/>
          <w:szCs w:val="24"/>
        </w:rPr>
      </w:pPr>
    </w:p>
    <w:p w:rsidR="007354EC" w:rsidRPr="00461D4A" w:rsidRDefault="007354EC" w:rsidP="007354EC">
      <w:pPr>
        <w:spacing w:after="0" w:line="240" w:lineRule="auto"/>
        <w:rPr>
          <w:sz w:val="24"/>
          <w:szCs w:val="24"/>
        </w:rPr>
      </w:pPr>
      <w:r w:rsidRPr="00461D4A">
        <w:rPr>
          <w:sz w:val="24"/>
          <w:szCs w:val="24"/>
        </w:rPr>
        <w:t>Assignments:</w:t>
      </w:r>
    </w:p>
    <w:p w:rsidR="007354EC" w:rsidRPr="00461D4A" w:rsidRDefault="007354EC" w:rsidP="007354EC">
      <w:pPr>
        <w:spacing w:after="0" w:line="240" w:lineRule="auto"/>
        <w:rPr>
          <w:sz w:val="24"/>
          <w:szCs w:val="24"/>
        </w:rPr>
      </w:pPr>
    </w:p>
    <w:p w:rsidR="007354EC" w:rsidRPr="00461D4A" w:rsidRDefault="007354EC" w:rsidP="00461D4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461D4A">
        <w:rPr>
          <w:sz w:val="24"/>
          <w:szCs w:val="24"/>
        </w:rPr>
        <w:t>Scattering rates derivation /10</w:t>
      </w:r>
    </w:p>
    <w:p w:rsidR="007354EC" w:rsidRPr="00461D4A" w:rsidRDefault="007354EC" w:rsidP="00461D4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461D4A">
        <w:rPr>
          <w:sz w:val="24"/>
          <w:szCs w:val="24"/>
        </w:rPr>
        <w:t>Scattering Table Construction /10</w:t>
      </w:r>
    </w:p>
    <w:p w:rsidR="007354EC" w:rsidRPr="00461D4A" w:rsidRDefault="007354EC" w:rsidP="00461D4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461D4A">
        <w:rPr>
          <w:sz w:val="24"/>
          <w:szCs w:val="24"/>
        </w:rPr>
        <w:t>EMC for Bulk GaAs /30</w:t>
      </w:r>
    </w:p>
    <w:p w:rsidR="007354EC" w:rsidRPr="00461D4A" w:rsidRDefault="007354EC" w:rsidP="00461D4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461D4A">
        <w:rPr>
          <w:sz w:val="24"/>
          <w:szCs w:val="24"/>
        </w:rPr>
        <w:t>Poisson 2D Implementation/15</w:t>
      </w:r>
    </w:p>
    <w:p w:rsidR="007354EC" w:rsidRPr="00461D4A" w:rsidRDefault="007354EC" w:rsidP="00461D4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461D4A">
        <w:rPr>
          <w:sz w:val="24"/>
          <w:szCs w:val="24"/>
        </w:rPr>
        <w:t>Modeling of GaAs MESFETs /35</w:t>
      </w:r>
    </w:p>
    <w:p w:rsidR="00F13D82" w:rsidRPr="00461D4A" w:rsidRDefault="00F13D82">
      <w:pPr>
        <w:rPr>
          <w:sz w:val="24"/>
          <w:szCs w:val="24"/>
        </w:rPr>
      </w:pPr>
    </w:p>
    <w:sectPr w:rsidR="00F13D82" w:rsidRPr="00461D4A" w:rsidSect="003777A3"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8E0"/>
    <w:multiLevelType w:val="hybridMultilevel"/>
    <w:tmpl w:val="C958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4E26"/>
    <w:multiLevelType w:val="hybridMultilevel"/>
    <w:tmpl w:val="7D2A5018"/>
    <w:lvl w:ilvl="0" w:tplc="0BAAB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66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C3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66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08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CA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45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EB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64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5503CC"/>
    <w:multiLevelType w:val="hybridMultilevel"/>
    <w:tmpl w:val="911A2D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0A5A9A"/>
    <w:multiLevelType w:val="hybridMultilevel"/>
    <w:tmpl w:val="0D98EB9A"/>
    <w:lvl w:ilvl="0" w:tplc="18DC2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4C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6A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28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82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A1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D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8D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E4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B8593F"/>
    <w:multiLevelType w:val="hybridMultilevel"/>
    <w:tmpl w:val="1BA4B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171"/>
    <w:multiLevelType w:val="hybridMultilevel"/>
    <w:tmpl w:val="853815D6"/>
    <w:lvl w:ilvl="0" w:tplc="3B546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034E0">
      <w:start w:val="8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08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80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24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C4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43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6F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DC3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7A74417"/>
    <w:multiLevelType w:val="hybridMultilevel"/>
    <w:tmpl w:val="B9E2B3DC"/>
    <w:lvl w:ilvl="0" w:tplc="98904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EA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40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E1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A7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44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C2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E8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AC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7B96F07"/>
    <w:multiLevelType w:val="hybridMultilevel"/>
    <w:tmpl w:val="7F96FDFE"/>
    <w:lvl w:ilvl="0" w:tplc="3B546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008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80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24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C4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43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6F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DC3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E917451"/>
    <w:multiLevelType w:val="hybridMultilevel"/>
    <w:tmpl w:val="4C5A7EB6"/>
    <w:lvl w:ilvl="0" w:tplc="A6BE6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A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03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09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2B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09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AB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40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D0D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06"/>
    <w:rsid w:val="003777A3"/>
    <w:rsid w:val="00402F63"/>
    <w:rsid w:val="00461D4A"/>
    <w:rsid w:val="00487780"/>
    <w:rsid w:val="005A7982"/>
    <w:rsid w:val="00627E7A"/>
    <w:rsid w:val="007354EC"/>
    <w:rsid w:val="00837C84"/>
    <w:rsid w:val="00E713BB"/>
    <w:rsid w:val="00E83206"/>
    <w:rsid w:val="00F1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64BC5-97E5-439C-A100-91F9F419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206"/>
  </w:style>
  <w:style w:type="paragraph" w:styleId="Heading1">
    <w:name w:val="heading 1"/>
    <w:aliases w:val=" Char3,Heading 1 Char Char,Char3"/>
    <w:basedOn w:val="Normal"/>
    <w:link w:val="Heading1Char"/>
    <w:qFormat/>
    <w:rsid w:val="00E713B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aliases w:val="Heading 2 Char Char Char"/>
    <w:basedOn w:val="Normal"/>
    <w:link w:val="Heading2Char"/>
    <w:uiPriority w:val="99"/>
    <w:qFormat/>
    <w:rsid w:val="00E713B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aliases w:val=" Char2,Char2"/>
    <w:basedOn w:val="Normal"/>
    <w:link w:val="Heading3Char"/>
    <w:uiPriority w:val="99"/>
    <w:qFormat/>
    <w:rsid w:val="00E713B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aliases w:val=" Char1,Char1"/>
    <w:basedOn w:val="Normal"/>
    <w:link w:val="Heading4Char"/>
    <w:uiPriority w:val="99"/>
    <w:qFormat/>
    <w:rsid w:val="00E713BB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paragraph" w:styleId="Heading5">
    <w:name w:val="heading 5"/>
    <w:basedOn w:val="Normal"/>
    <w:link w:val="Heading5Char"/>
    <w:uiPriority w:val="99"/>
    <w:qFormat/>
    <w:rsid w:val="00E713BB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13BB"/>
    <w:pPr>
      <w:spacing w:before="240" w:after="60"/>
      <w:outlineLvl w:val="5"/>
    </w:pPr>
    <w:rPr>
      <w:rFonts w:eastAsia="Times New Roman" w:cs="Times New Roman"/>
      <w:b/>
      <w:bCs/>
      <w:kern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13BB"/>
    <w:pPr>
      <w:spacing w:before="240" w:after="60"/>
      <w:outlineLvl w:val="6"/>
    </w:pPr>
    <w:rPr>
      <w:rFonts w:eastAsia="Times New Roman" w:cs="Times New Roman"/>
      <w:kern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713BB"/>
    <w:pPr>
      <w:spacing w:before="240" w:after="60"/>
      <w:outlineLvl w:val="7"/>
    </w:pPr>
    <w:rPr>
      <w:rFonts w:eastAsia="Times New Roman" w:cs="Times New Roman"/>
      <w:i/>
      <w:iCs/>
      <w:kern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713BB"/>
    <w:pPr>
      <w:spacing w:before="240" w:after="60"/>
      <w:outlineLvl w:val="8"/>
    </w:pPr>
    <w:rPr>
      <w:rFonts w:ascii="Arial" w:eastAsia="Times New Roman" w:hAnsi="Arial" w:cs="Arial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3 Char,Heading 1 Char Char Char,Char3 Char"/>
    <w:basedOn w:val="DefaultParagraphFont"/>
    <w:link w:val="Heading1"/>
    <w:rsid w:val="00E713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aliases w:val="Heading 2 Char Char Char Char"/>
    <w:basedOn w:val="DefaultParagraphFont"/>
    <w:link w:val="Heading2"/>
    <w:uiPriority w:val="99"/>
    <w:rsid w:val="00E713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aliases w:val=" Char2 Char,Char2 Char"/>
    <w:basedOn w:val="DefaultParagraphFont"/>
    <w:link w:val="Heading3"/>
    <w:uiPriority w:val="99"/>
    <w:rsid w:val="00E713B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aliases w:val=" Char1 Char,Char1 Char"/>
    <w:basedOn w:val="DefaultParagraphFont"/>
    <w:link w:val="Heading4"/>
    <w:uiPriority w:val="99"/>
    <w:rsid w:val="00E713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E713B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E713BB"/>
    <w:rPr>
      <w:rFonts w:ascii="Times New Roman" w:eastAsia="Times New Roman" w:hAnsi="Times New Roman" w:cs="Times New Roman"/>
      <w:b/>
      <w:bCs/>
      <w:kern w:val="32"/>
    </w:rPr>
  </w:style>
  <w:style w:type="character" w:customStyle="1" w:styleId="Heading7Char">
    <w:name w:val="Heading 7 Char"/>
    <w:basedOn w:val="DefaultParagraphFont"/>
    <w:link w:val="Heading7"/>
    <w:uiPriority w:val="99"/>
    <w:rsid w:val="00E713BB"/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E713BB"/>
    <w:rPr>
      <w:rFonts w:ascii="Times New Roman" w:eastAsia="Times New Roman" w:hAnsi="Times New Roman" w:cs="Times New Roman"/>
      <w:i/>
      <w:iCs/>
      <w:kern w:val="3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E713BB"/>
    <w:rPr>
      <w:rFonts w:ascii="Arial" w:eastAsia="Times New Roman" w:hAnsi="Arial" w:cs="Arial"/>
      <w:kern w:val="32"/>
    </w:rPr>
  </w:style>
  <w:style w:type="paragraph" w:styleId="Caption">
    <w:name w:val="caption"/>
    <w:aliases w:val="Char Char,Char Char Char Char Char,Char,Char Char Char Char"/>
    <w:basedOn w:val="Normal"/>
    <w:next w:val="Normal"/>
    <w:link w:val="CaptionChar"/>
    <w:uiPriority w:val="99"/>
    <w:qFormat/>
    <w:rsid w:val="00E713BB"/>
    <w:pPr>
      <w:keepNext/>
      <w:tabs>
        <w:tab w:val="center" w:pos="3600"/>
        <w:tab w:val="right" w:pos="7200"/>
      </w:tabs>
      <w:jc w:val="both"/>
    </w:pPr>
    <w:rPr>
      <w:rFonts w:eastAsia="MS Mincho" w:cs="Times New Roman"/>
      <w:kern w:val="28"/>
      <w:szCs w:val="20"/>
    </w:rPr>
  </w:style>
  <w:style w:type="character" w:customStyle="1" w:styleId="CaptionChar">
    <w:name w:val="Caption Char"/>
    <w:aliases w:val="Char Char Char,Char Char Char Char Char Char,Char Char1,Char Char Char Char Char1"/>
    <w:basedOn w:val="DefaultParagraphFont"/>
    <w:link w:val="Caption"/>
    <w:uiPriority w:val="99"/>
    <w:locked/>
    <w:rsid w:val="00E713BB"/>
    <w:rPr>
      <w:rFonts w:ascii="Times New Roman" w:eastAsia="MS Mincho" w:hAnsi="Times New Roman" w:cs="Times New Roman"/>
      <w:kern w:val="28"/>
      <w:sz w:val="24"/>
      <w:szCs w:val="20"/>
    </w:rPr>
  </w:style>
  <w:style w:type="paragraph" w:styleId="Title">
    <w:name w:val="Title"/>
    <w:basedOn w:val="Normal"/>
    <w:next w:val="Subtitle"/>
    <w:link w:val="TitleChar"/>
    <w:uiPriority w:val="10"/>
    <w:qFormat/>
    <w:rsid w:val="00E713BB"/>
    <w:pPr>
      <w:keepNext/>
      <w:keepLines/>
      <w:pBdr>
        <w:top w:val="single" w:sz="6" w:space="16" w:color="auto"/>
      </w:pBdr>
      <w:spacing w:before="220" w:after="60" w:line="320" w:lineRule="atLeast"/>
      <w:jc w:val="both"/>
    </w:pPr>
    <w:rPr>
      <w:rFonts w:ascii="Arial Black" w:hAnsi="Arial Black" w:cs="Times New Roman"/>
      <w:spacing w:val="-30"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E713BB"/>
    <w:rPr>
      <w:rFonts w:ascii="Arial Black" w:hAnsi="Arial Black" w:cs="Times New Roman"/>
      <w:spacing w:val="-30"/>
      <w:kern w:val="28"/>
      <w:sz w:val="40"/>
    </w:rPr>
  </w:style>
  <w:style w:type="paragraph" w:styleId="Subtitle">
    <w:name w:val="Subtitle"/>
    <w:basedOn w:val="Title"/>
    <w:next w:val="Normal"/>
    <w:link w:val="SubtitleChar"/>
    <w:uiPriority w:val="11"/>
    <w:qFormat/>
    <w:rsid w:val="00E713BB"/>
    <w:pPr>
      <w:pBdr>
        <w:top w:val="none" w:sz="0" w:space="0" w:color="auto"/>
      </w:pBdr>
      <w:spacing w:before="60" w:after="120" w:line="340" w:lineRule="atLeast"/>
    </w:pPr>
    <w:rPr>
      <w:rFonts w:ascii="Arial" w:hAnsi="Arial" w:cstheme="majorBidi"/>
      <w:spacing w:val="-16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713BB"/>
    <w:rPr>
      <w:rFonts w:ascii="Arial" w:hAnsi="Arial" w:cstheme="majorBidi"/>
      <w:spacing w:val="-16"/>
      <w:kern w:val="28"/>
      <w:sz w:val="32"/>
    </w:rPr>
  </w:style>
  <w:style w:type="character" w:styleId="Strong">
    <w:name w:val="Strong"/>
    <w:basedOn w:val="DefaultParagraphFont"/>
    <w:uiPriority w:val="99"/>
    <w:qFormat/>
    <w:rsid w:val="00E713B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713BB"/>
    <w:rPr>
      <w:b/>
      <w:bCs/>
      <w:i w:val="0"/>
      <w:iCs w:val="0"/>
    </w:rPr>
  </w:style>
  <w:style w:type="paragraph" w:styleId="NoSpacing">
    <w:name w:val="No Spacing"/>
    <w:link w:val="NoSpacingChar"/>
    <w:uiPriority w:val="1"/>
    <w:qFormat/>
    <w:rsid w:val="00E713B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713BB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713BB"/>
    <w:pPr>
      <w:ind w:left="720"/>
      <w:contextualSpacing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13BB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E83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3295">
          <w:marLeft w:val="547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874">
          <w:marLeft w:val="547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229">
          <w:marLeft w:val="547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084">
          <w:marLeft w:val="547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903">
          <w:marLeft w:val="547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597">
          <w:marLeft w:val="547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36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62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29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063">
          <w:marLeft w:val="547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742">
          <w:marLeft w:val="547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Vasileska</dc:creator>
  <cp:lastModifiedBy>Toni Mengert</cp:lastModifiedBy>
  <cp:revision>2</cp:revision>
  <dcterms:created xsi:type="dcterms:W3CDTF">2017-10-25T18:47:00Z</dcterms:created>
  <dcterms:modified xsi:type="dcterms:W3CDTF">2017-10-25T18:47:00Z</dcterms:modified>
</cp:coreProperties>
</file>